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E4" w:rsidRDefault="0024769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76989"/>
            <wp:effectExtent l="0" t="0" r="3175" b="5080"/>
            <wp:docPr id="1" name="Рисунок 1" descr="C:\Users\Yakusheva.DOMOD\Desktop\DGO_logo белый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kusheva.DOMOD\Desktop\DGO_logo белый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B9F" w:rsidRDefault="00E03B9F">
      <w:pPr>
        <w:rPr>
          <w:lang w:val="en-US"/>
        </w:rPr>
      </w:pPr>
    </w:p>
    <w:p w:rsidR="00E03B9F" w:rsidRDefault="00E03B9F" w:rsidP="00121FB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Председатель Счетной палаты городского округа Домодедово принял участие в открытом заседании Совета депутатов городского округа Домодедово, состоявшемся 5 марта 2026 года</w:t>
      </w:r>
      <w:r w:rsidR="00247696">
        <w:rPr>
          <w:rFonts w:ascii="Times New Roman" w:hAnsi="Times New Roman" w:cs="Times New Roman"/>
          <w:sz w:val="24"/>
          <w:szCs w:val="24"/>
        </w:rPr>
        <w:t xml:space="preserve"> в Администрации городского округа Домодедово.</w:t>
      </w:r>
    </w:p>
    <w:p w:rsidR="00121FB5" w:rsidRDefault="00121FB5" w:rsidP="00121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Совета депутатов рассмотрены вопросы:</w:t>
      </w:r>
    </w:p>
    <w:p w:rsidR="00121FB5" w:rsidRDefault="00121FB5" w:rsidP="00121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внесении изменений и дополнений в решение Совета депутатов городского округа Домодедово от 24.12.2025 №1-4/1617 «О бюджете городского округа Домодедово на 2026 год и плановый период 2027 и 2028 годов».</w:t>
      </w:r>
    </w:p>
    <w:p w:rsidR="00121FB5" w:rsidRDefault="00121FB5" w:rsidP="00121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 утверждении структуры Администрации городского округа Домодедово.</w:t>
      </w:r>
    </w:p>
    <w:p w:rsidR="00121FB5" w:rsidRDefault="00121FB5" w:rsidP="00121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3.Об утверждении прогнозного плана (программы) приватизации муниципального имущества городского округа Домодедово на 2026 год.</w:t>
      </w:r>
    </w:p>
    <w:p w:rsidR="00121FB5" w:rsidRPr="00121FB5" w:rsidRDefault="00121FB5" w:rsidP="00121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4.Об установлении порогового значения доходов и стоимости имущества в целях признания граждан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предоставления им по договорам социального найма помещений муниципального жилищного фонда городского округа Домодедово на 1 полугодие 2026г.</w:t>
      </w:r>
      <w:bookmarkStart w:id="0" w:name="_GoBack"/>
      <w:bookmarkEnd w:id="0"/>
    </w:p>
    <w:p w:rsidR="00121FB5" w:rsidRPr="00121FB5" w:rsidRDefault="00121FB5">
      <w:pPr>
        <w:rPr>
          <w:rFonts w:ascii="Times New Roman" w:hAnsi="Times New Roman" w:cs="Times New Roman"/>
          <w:sz w:val="24"/>
          <w:szCs w:val="24"/>
        </w:rPr>
      </w:pPr>
    </w:p>
    <w:p w:rsidR="00E37E3A" w:rsidRPr="00E37E3A" w:rsidRDefault="00E37E3A">
      <w:pPr>
        <w:rPr>
          <w:rFonts w:ascii="Times New Roman" w:hAnsi="Times New Roman" w:cs="Times New Roman"/>
          <w:sz w:val="24"/>
          <w:szCs w:val="24"/>
        </w:rPr>
      </w:pPr>
    </w:p>
    <w:sectPr w:rsidR="00E37E3A" w:rsidRPr="00E3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9F"/>
    <w:rsid w:val="00121FB5"/>
    <w:rsid w:val="00247696"/>
    <w:rsid w:val="002C7463"/>
    <w:rsid w:val="00D937E4"/>
    <w:rsid w:val="00E03B9F"/>
    <w:rsid w:val="00E37E3A"/>
    <w:rsid w:val="00ED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3</cp:revision>
  <dcterms:created xsi:type="dcterms:W3CDTF">2026-03-03T13:22:00Z</dcterms:created>
  <dcterms:modified xsi:type="dcterms:W3CDTF">2026-03-03T13:29:00Z</dcterms:modified>
</cp:coreProperties>
</file>